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6F11" w14:textId="77777777" w:rsidR="005B5A16" w:rsidRDefault="005B5A16">
      <w:pPr>
        <w:rPr>
          <w:rFonts w:ascii="Times New Roman" w:hAnsi="Times New Roman" w:cs="Times New Roman"/>
          <w:sz w:val="24"/>
          <w:szCs w:val="24"/>
        </w:rPr>
      </w:pPr>
      <w:r w:rsidRPr="005B5A16">
        <w:rPr>
          <w:rFonts w:ascii="Times New Roman" w:hAnsi="Times New Roman" w:cs="Times New Roman"/>
          <w:sz w:val="24"/>
          <w:szCs w:val="24"/>
        </w:rPr>
        <w:t xml:space="preserve">Edhe pse </w:t>
      </w:r>
      <w:proofErr w:type="spellStart"/>
      <w:r w:rsidRPr="005B5A16">
        <w:rPr>
          <w:rFonts w:ascii="Times New Roman" w:hAnsi="Times New Roman" w:cs="Times New Roman"/>
          <w:sz w:val="24"/>
          <w:szCs w:val="24"/>
        </w:rPr>
        <w:t>buxhetimi</w:t>
      </w:r>
      <w:proofErr w:type="spellEnd"/>
      <w:r w:rsidRPr="005B5A16">
        <w:rPr>
          <w:rFonts w:ascii="Times New Roman" w:hAnsi="Times New Roman" w:cs="Times New Roman"/>
          <w:sz w:val="24"/>
          <w:szCs w:val="24"/>
        </w:rPr>
        <w:t xml:space="preserve"> gjinor konsiderohet si mjet i rëndësishëm për promovimin e barazisë, shumë pak vende e praktikojnë. Sipas Anketës së OECD-së mbi Praktikat e </w:t>
      </w:r>
      <w:proofErr w:type="spellStart"/>
      <w:r w:rsidRPr="005B5A16">
        <w:rPr>
          <w:rFonts w:ascii="Times New Roman" w:hAnsi="Times New Roman" w:cs="Times New Roman"/>
          <w:sz w:val="24"/>
          <w:szCs w:val="24"/>
        </w:rPr>
        <w:t>Buxhetimit</w:t>
      </w:r>
      <w:proofErr w:type="spellEnd"/>
      <w:r w:rsidRPr="005B5A16">
        <w:rPr>
          <w:rFonts w:ascii="Times New Roman" w:hAnsi="Times New Roman" w:cs="Times New Roman"/>
          <w:sz w:val="24"/>
          <w:szCs w:val="24"/>
        </w:rPr>
        <w:t xml:space="preserve"> Gjinor (2016), 59% e vendeve të OECD-së nuk e aplikojnë </w:t>
      </w:r>
      <w:proofErr w:type="spellStart"/>
      <w:r w:rsidRPr="005B5A16">
        <w:rPr>
          <w:rFonts w:ascii="Times New Roman" w:hAnsi="Times New Roman" w:cs="Times New Roman"/>
          <w:sz w:val="24"/>
          <w:szCs w:val="24"/>
        </w:rPr>
        <w:t>buxhetimin</w:t>
      </w:r>
      <w:proofErr w:type="spellEnd"/>
      <w:r w:rsidRPr="005B5A16">
        <w:rPr>
          <w:rFonts w:ascii="Times New Roman" w:hAnsi="Times New Roman" w:cs="Times New Roman"/>
          <w:sz w:val="24"/>
          <w:szCs w:val="24"/>
        </w:rPr>
        <w:t xml:space="preserve"> gjinor dhe nga kjo shihet se nuk ka konsensus ndërmjet shteteve lidhur me </w:t>
      </w:r>
      <w:proofErr w:type="spellStart"/>
      <w:r w:rsidRPr="005B5A16">
        <w:rPr>
          <w:rFonts w:ascii="Times New Roman" w:hAnsi="Times New Roman" w:cs="Times New Roman"/>
          <w:sz w:val="24"/>
          <w:szCs w:val="24"/>
        </w:rPr>
        <w:t>buxhetimin</w:t>
      </w:r>
      <w:proofErr w:type="spellEnd"/>
      <w:r w:rsidRPr="005B5A16">
        <w:rPr>
          <w:rFonts w:ascii="Times New Roman" w:hAnsi="Times New Roman" w:cs="Times New Roman"/>
          <w:sz w:val="24"/>
          <w:szCs w:val="24"/>
        </w:rPr>
        <w:t xml:space="preserve"> gjinor. Për këtë arsye, përfaqësimi gjinor rregullohet ndryshe nga shteti në shtet. </w:t>
      </w:r>
    </w:p>
    <w:p w14:paraId="50E0017E" w14:textId="77777777" w:rsidR="005B5A16" w:rsidRDefault="005B5A16">
      <w:pPr>
        <w:rPr>
          <w:rFonts w:ascii="Times New Roman" w:hAnsi="Times New Roman" w:cs="Times New Roman"/>
          <w:sz w:val="24"/>
          <w:szCs w:val="24"/>
        </w:rPr>
      </w:pPr>
      <w:r w:rsidRPr="005B5A16">
        <w:rPr>
          <w:rFonts w:ascii="Times New Roman" w:hAnsi="Times New Roman" w:cs="Times New Roman"/>
          <w:sz w:val="24"/>
          <w:szCs w:val="24"/>
        </w:rPr>
        <w:t xml:space="preserve">Sipas kësaj ankete, </w:t>
      </w:r>
      <w:proofErr w:type="spellStart"/>
      <w:r w:rsidRPr="005B5A16">
        <w:rPr>
          <w:rFonts w:ascii="Times New Roman" w:hAnsi="Times New Roman" w:cs="Times New Roman"/>
          <w:sz w:val="24"/>
          <w:szCs w:val="24"/>
        </w:rPr>
        <w:t>buxhetimi</w:t>
      </w:r>
      <w:proofErr w:type="spellEnd"/>
      <w:r w:rsidRPr="005B5A16">
        <w:rPr>
          <w:rFonts w:ascii="Times New Roman" w:hAnsi="Times New Roman" w:cs="Times New Roman"/>
          <w:sz w:val="24"/>
          <w:szCs w:val="24"/>
        </w:rPr>
        <w:t xml:space="preserve"> gjinor gjen vend nga deklarimet pro formës deri te vlerësimet e strukturuara të ndikimit gjinor. Disa vende ua lënë në dorë institucioneve përkatëse për t’i ndryshuar dhe avancuar më tej politikat e përfshirjes së perspektivës gjinore, por jo </w:t>
      </w:r>
      <w:proofErr w:type="spellStart"/>
      <w:r w:rsidRPr="005B5A16">
        <w:rPr>
          <w:rFonts w:ascii="Times New Roman" w:hAnsi="Times New Roman" w:cs="Times New Roman"/>
          <w:sz w:val="24"/>
          <w:szCs w:val="24"/>
        </w:rPr>
        <w:t>domosdoshmërisht</w:t>
      </w:r>
      <w:proofErr w:type="spellEnd"/>
      <w:r w:rsidRPr="005B5A16">
        <w:rPr>
          <w:rFonts w:ascii="Times New Roman" w:hAnsi="Times New Roman" w:cs="Times New Roman"/>
          <w:sz w:val="24"/>
          <w:szCs w:val="24"/>
        </w:rPr>
        <w:t xml:space="preserve"> në lidhje me </w:t>
      </w:r>
      <w:proofErr w:type="spellStart"/>
      <w:r w:rsidRPr="005B5A16">
        <w:rPr>
          <w:rFonts w:ascii="Times New Roman" w:hAnsi="Times New Roman" w:cs="Times New Roman"/>
          <w:sz w:val="24"/>
          <w:szCs w:val="24"/>
        </w:rPr>
        <w:t>buxhetimin</w:t>
      </w:r>
      <w:proofErr w:type="spellEnd"/>
      <w:r w:rsidRPr="005B5A16">
        <w:rPr>
          <w:rFonts w:ascii="Times New Roman" w:hAnsi="Times New Roman" w:cs="Times New Roman"/>
          <w:sz w:val="24"/>
          <w:szCs w:val="24"/>
        </w:rPr>
        <w:t xml:space="preserve"> gjinor. </w:t>
      </w:r>
    </w:p>
    <w:p w14:paraId="4956245D" w14:textId="77777777" w:rsidR="005B5A16" w:rsidRDefault="005B5A16">
      <w:pPr>
        <w:rPr>
          <w:rFonts w:ascii="Times New Roman" w:hAnsi="Times New Roman" w:cs="Times New Roman"/>
          <w:sz w:val="24"/>
          <w:szCs w:val="24"/>
        </w:rPr>
      </w:pPr>
      <w:r w:rsidRPr="005B5A16">
        <w:rPr>
          <w:rFonts w:ascii="Times New Roman" w:hAnsi="Times New Roman" w:cs="Times New Roman"/>
          <w:sz w:val="24"/>
          <w:szCs w:val="24"/>
        </w:rPr>
        <w:t xml:space="preserve">Siç vërehet nga ky raport, Kosova ende nuk ka prezantuar </w:t>
      </w:r>
      <w:proofErr w:type="spellStart"/>
      <w:r w:rsidRPr="005B5A16">
        <w:rPr>
          <w:rFonts w:ascii="Times New Roman" w:hAnsi="Times New Roman" w:cs="Times New Roman"/>
          <w:sz w:val="24"/>
          <w:szCs w:val="24"/>
        </w:rPr>
        <w:t>Buxhetimin</w:t>
      </w:r>
      <w:proofErr w:type="spellEnd"/>
      <w:r w:rsidRPr="005B5A16">
        <w:rPr>
          <w:rFonts w:ascii="Times New Roman" w:hAnsi="Times New Roman" w:cs="Times New Roman"/>
          <w:sz w:val="24"/>
          <w:szCs w:val="24"/>
        </w:rPr>
        <w:t xml:space="preserve"> e Përgjegjshëm Gjinor. Por, </w:t>
      </w:r>
      <w:proofErr w:type="spellStart"/>
      <w:r w:rsidRPr="005B5A16">
        <w:rPr>
          <w:rFonts w:ascii="Times New Roman" w:hAnsi="Times New Roman" w:cs="Times New Roman"/>
          <w:sz w:val="24"/>
          <w:szCs w:val="24"/>
        </w:rPr>
        <w:t>BPGj</w:t>
      </w:r>
      <w:proofErr w:type="spellEnd"/>
      <w:r w:rsidRPr="005B5A16">
        <w:rPr>
          <w:rFonts w:ascii="Times New Roman" w:hAnsi="Times New Roman" w:cs="Times New Roman"/>
          <w:sz w:val="24"/>
          <w:szCs w:val="24"/>
        </w:rPr>
        <w:t xml:space="preserve"> dalëngadalë po hyn në institucionet e Kosovës përmes iniciativave të organizatave dhe institucioneve vendore dhe ndërkombëtare. Është e rëndësishme të përmendet fakti që ka pasur përmirësime në këtë drejtim, sidomos në nxjerrjen e politikave dhe futja e Programit për Reformën Ekonomike. Sidoqoftë, përfshirja gjinore po shikohet më shumë si një kriter që duhet përmbushur sipërfaqësisht, e jo si diçka për të cilën duhet të gjenden hapa adekuat e aq më pak që po vihen në zbatim. </w:t>
      </w:r>
    </w:p>
    <w:p w14:paraId="3A3509B8" w14:textId="3CA60D39" w:rsidR="002F65DD" w:rsidRPr="005B5A16" w:rsidRDefault="005B5A16">
      <w:pPr>
        <w:rPr>
          <w:rFonts w:ascii="Times New Roman" w:hAnsi="Times New Roman" w:cs="Times New Roman"/>
          <w:sz w:val="24"/>
          <w:szCs w:val="24"/>
        </w:rPr>
      </w:pPr>
      <w:r w:rsidRPr="005B5A16">
        <w:rPr>
          <w:rFonts w:ascii="Times New Roman" w:hAnsi="Times New Roman" w:cs="Times New Roman"/>
          <w:sz w:val="24"/>
          <w:szCs w:val="24"/>
        </w:rPr>
        <w:t xml:space="preserve">Prandaj, për t’u siguruar që po ofrohen mundësi të barabarta si për gratë ashtu edhe për burrat për pjesëmarrje në fushat politike, ekonomike, sociale dhe kulturore dhe fusha të tjera të jetës shoqërore, Qeveria e Kosovës duhet ta zhvillojë një kornizë ligjore për </w:t>
      </w:r>
      <w:proofErr w:type="spellStart"/>
      <w:r w:rsidRPr="005B5A16">
        <w:rPr>
          <w:rFonts w:ascii="Times New Roman" w:hAnsi="Times New Roman" w:cs="Times New Roman"/>
          <w:sz w:val="24"/>
          <w:szCs w:val="24"/>
        </w:rPr>
        <w:t>Buxhetimin</w:t>
      </w:r>
      <w:proofErr w:type="spellEnd"/>
      <w:r w:rsidRPr="005B5A16">
        <w:rPr>
          <w:rFonts w:ascii="Times New Roman" w:hAnsi="Times New Roman" w:cs="Times New Roman"/>
          <w:sz w:val="24"/>
          <w:szCs w:val="24"/>
        </w:rPr>
        <w:t xml:space="preserve"> e Përgjegjshëm Gjinor.</w:t>
      </w:r>
    </w:p>
    <w:sectPr w:rsidR="002F65DD" w:rsidRPr="005B5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16"/>
    <w:rsid w:val="002F65DD"/>
    <w:rsid w:val="005B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33ED"/>
  <w15:chartTrackingRefBased/>
  <w15:docId w15:val="{FA5AB583-779D-4796-BA79-F3502ED0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Liridona Xhemajli</dc:creator>
  <cp:keywords/>
  <dc:description/>
  <cp:lastModifiedBy>Liridona Xhemajli</cp:lastModifiedBy>
  <cp:revision>1</cp:revision>
  <dcterms:created xsi:type="dcterms:W3CDTF">2020-08-31T13:35:00Z</dcterms:created>
  <dcterms:modified xsi:type="dcterms:W3CDTF">2020-08-31T13:35:00Z</dcterms:modified>
</cp:coreProperties>
</file>